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AEB" w:rsidRPr="00D96AEB" w:rsidRDefault="00D96AEB" w:rsidP="00D96AEB">
      <w:pPr>
        <w:rPr>
          <w:b/>
          <w:color w:val="000000"/>
        </w:rPr>
      </w:pPr>
      <w:r w:rsidRPr="00D96AEB">
        <w:rPr>
          <w:rFonts w:ascii="Calibri" w:hAnsi="Calibri" w:cs="Times New Roman"/>
          <w:b/>
        </w:rPr>
        <w:t>Access</w:t>
      </w:r>
      <w:r w:rsidRPr="00D96AEB">
        <w:rPr>
          <w:b/>
          <w:color w:val="000000"/>
        </w:rPr>
        <w:t xml:space="preserve"> to the E</w:t>
      </w:r>
      <w:r w:rsidRPr="00D96AEB">
        <w:rPr>
          <w:b/>
          <w:color w:val="000000"/>
        </w:rPr>
        <w:t xml:space="preserve">lements for </w:t>
      </w:r>
      <w:r w:rsidRPr="00D96AEB">
        <w:rPr>
          <w:b/>
          <w:color w:val="000000"/>
        </w:rPr>
        <w:t xml:space="preserve">HESP portfolio review: Academic Fellowship Program (AFP) [July 17, 2014] </w:t>
      </w:r>
    </w:p>
    <w:p w:rsidR="00D96AEB" w:rsidRDefault="00D96AEB" w:rsidP="00D96AEB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Portfolio elements / Documentation</w:t>
      </w:r>
    </w:p>
    <w:p w:rsidR="00D96AEB" w:rsidRDefault="00D96AEB" w:rsidP="00D96AEB">
      <w:pPr>
        <w:spacing w:before="100" w:after="100" w:line="240" w:lineRule="auto"/>
        <w:rPr>
          <w:color w:val="000000"/>
        </w:rPr>
      </w:pPr>
      <w:r>
        <w:rPr>
          <w:color w:val="000000"/>
        </w:rPr>
        <w:t xml:space="preserve">Following OSF Legal Counsel’s advice, HESP/AFP has issued fellowship contracts instead of individual grants since its inception. Therefore all of the records are kept in 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user unfriendly software called Contract SQL. To make access easier to you and other colleagues involved in the portfolio review, </w:t>
      </w:r>
      <w:proofErr w:type="spellStart"/>
      <w:r>
        <w:rPr>
          <w:color w:val="000000"/>
        </w:rPr>
        <w:t>Eniko’s</w:t>
      </w:r>
      <w:proofErr w:type="spellEnd"/>
      <w:r>
        <w:rPr>
          <w:color w:val="000000"/>
        </w:rPr>
        <w:t xml:space="preserve"> team has organized and uploaded all relevant documentation on Box. As we discussed, a university department is our unit of analysis. We have chosen the following 14 departments for this review: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Social and Cultural Anthr</w:t>
      </w:r>
      <w:bookmarkStart w:id="0" w:name="_GoBack"/>
      <w:bookmarkEnd w:id="0"/>
      <w:r>
        <w:rPr>
          <w:color w:val="000000"/>
        </w:rPr>
        <w:t xml:space="preserve">opology, National University of Mongolia, Mongolia 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Political Science, University of Cyril &amp; Methodius Skopje, Macedonia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International Law, Baku State University, Azerbaijan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 xml:space="preserve">Gender Studies Program, Center for Social Sciences, Tbilisi State University, Georgia 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World Economy and International Economic Relations, Odessa National University, Ukraine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School of International Relations, Kyrgyz National University, Kyrgyzstan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Political Science, University of Pristina, Kosovo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Faculty of Law, Mari State University, Russia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Sociology, American University of Central Asia, Kyrgyzstan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International Economic Relations, Tajik National University, Tajikistan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Gender Studies Program, Center for Postgraduate Interdisciplinary Studies, University of Sarajevo, Bosnia and Herzegovina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Social Policy and Social Work Faculty of Special Talented Group, Azerbaijan State Economic University, Azerbaijan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Political Science, National University of Kyiv-</w:t>
      </w:r>
      <w:proofErr w:type="spellStart"/>
      <w:r>
        <w:rPr>
          <w:color w:val="000000"/>
        </w:rPr>
        <w:t>Mohyla</w:t>
      </w:r>
      <w:proofErr w:type="spellEnd"/>
      <w:r>
        <w:rPr>
          <w:color w:val="000000"/>
        </w:rPr>
        <w:t xml:space="preserve"> Academy, Ukraine</w:t>
      </w:r>
    </w:p>
    <w:p w:rsidR="00D96AEB" w:rsidRDefault="00D96AEB" w:rsidP="00D96AEB">
      <w:pPr>
        <w:pStyle w:val="ListParagraph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Department of Social Work, Moldova State University, Moldova</w:t>
      </w:r>
    </w:p>
    <w:p w:rsidR="00D96AEB" w:rsidRDefault="00D96AEB" w:rsidP="00D96AEB">
      <w:pPr>
        <w:rPr>
          <w:color w:val="000000"/>
        </w:rPr>
      </w:pPr>
    </w:p>
    <w:p w:rsidR="00D96AEB" w:rsidRDefault="00D96AEB" w:rsidP="00D96AEB">
      <w:pPr>
        <w:rPr>
          <w:color w:val="000000"/>
        </w:rPr>
      </w:pPr>
      <w:r>
        <w:rPr>
          <w:color w:val="000000"/>
        </w:rPr>
        <w:t xml:space="preserve">The documentation for each department is saved in a separate sub-folder. The structure of the root folder and sub-folders is described </w:t>
      </w:r>
      <w:r>
        <w:rPr>
          <w:color w:val="000000"/>
        </w:rPr>
        <w:t>[below]</w:t>
      </w:r>
      <w:r>
        <w:rPr>
          <w:color w:val="000000"/>
        </w:rPr>
        <w:t xml:space="preserve">. </w:t>
      </w:r>
    </w:p>
    <w:p w:rsidR="00D96AEB" w:rsidRDefault="00D96AEB" w:rsidP="00D96AEB">
      <w:pPr>
        <w:rPr>
          <w:color w:val="000000"/>
        </w:rPr>
      </w:pPr>
      <w:r>
        <w:rPr>
          <w:color w:val="000000"/>
        </w:rPr>
        <w:t xml:space="preserve">All the documents are uploaded here: </w:t>
      </w:r>
      <w:hyperlink r:id="rId9" w:history="1">
        <w:r>
          <w:rPr>
            <w:rStyle w:val="Hyperlink"/>
            <w:color w:val="000000"/>
          </w:rPr>
          <w:t>https://osf.box.com/HESPAFPPortfolioReviewJuly2014</w:t>
        </w:r>
      </w:hyperlink>
      <w:r>
        <w:rPr>
          <w:color w:val="000000"/>
        </w:rPr>
        <w:t xml:space="preserve"> and </w:t>
      </w:r>
      <w:r>
        <w:rPr>
          <w:color w:val="000000"/>
        </w:rPr>
        <w:t xml:space="preserve">can </w:t>
      </w:r>
      <w:r>
        <w:rPr>
          <w:color w:val="000000"/>
        </w:rPr>
        <w:t xml:space="preserve">be </w:t>
      </w:r>
      <w:r>
        <w:rPr>
          <w:color w:val="000000"/>
        </w:rPr>
        <w:t>access</w:t>
      </w:r>
      <w:r>
        <w:rPr>
          <w:color w:val="000000"/>
        </w:rPr>
        <w:t xml:space="preserve">ed </w:t>
      </w:r>
      <w:r>
        <w:rPr>
          <w:color w:val="000000"/>
        </w:rPr>
        <w:t>with the following password: hespafp2014.</w:t>
      </w:r>
    </w:p>
    <w:p w:rsidR="00D96AEB" w:rsidRDefault="00D96AEB" w:rsidP="00F96094">
      <w:pPr>
        <w:jc w:val="center"/>
        <w:rPr>
          <w:b/>
        </w:rPr>
        <w:sectPr w:rsidR="00D96AEB" w:rsidSect="00D96AEB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96094" w:rsidRDefault="00F96094" w:rsidP="00F96094">
      <w:pPr>
        <w:jc w:val="center"/>
        <w:rPr>
          <w:b/>
        </w:rPr>
      </w:pPr>
    </w:p>
    <w:p w:rsidR="00F96094" w:rsidRDefault="00F96094" w:rsidP="00F96094">
      <w:pPr>
        <w:jc w:val="center"/>
        <w:rPr>
          <w:b/>
        </w:rPr>
      </w:pPr>
      <w:r>
        <w:rPr>
          <w:b/>
        </w:rPr>
        <w:t xml:space="preserve">Structure of the elements </w:t>
      </w:r>
      <w:r w:rsidR="00125AF8">
        <w:rPr>
          <w:b/>
        </w:rPr>
        <w:t>for</w:t>
      </w:r>
      <w:r>
        <w:rPr>
          <w:b/>
        </w:rPr>
        <w:t xml:space="preserve"> the portfolio review on </w:t>
      </w:r>
      <w:r w:rsidR="00125AF8">
        <w:rPr>
          <w:b/>
        </w:rPr>
        <w:t>BOX</w:t>
      </w:r>
    </w:p>
    <w:p w:rsidR="00F96094" w:rsidRDefault="00F96094" w:rsidP="00F96094">
      <w:pPr>
        <w:jc w:val="center"/>
        <w:rPr>
          <w:b/>
        </w:rPr>
      </w:pPr>
    </w:p>
    <w:p w:rsidR="003677EB" w:rsidRDefault="003677EB">
      <w:r>
        <w:rPr>
          <w:b/>
        </w:rPr>
        <w:t xml:space="preserve">I. Contract templates: </w:t>
      </w:r>
      <w:r>
        <w:t xml:space="preserve">The different contract templates used for Returning and International Scholars </w:t>
      </w:r>
      <w:r w:rsidR="00DB0FFE">
        <w:t xml:space="preserve">(RS and IS) </w:t>
      </w:r>
      <w:r>
        <w:t>per academic years. Each academic year subfolder contains:</w:t>
      </w:r>
    </w:p>
    <w:p w:rsidR="003677EB" w:rsidRPr="009F7C50" w:rsidRDefault="003677EB" w:rsidP="003677EB">
      <w:pPr>
        <w:pStyle w:val="ListParagraph"/>
        <w:numPr>
          <w:ilvl w:val="0"/>
          <w:numId w:val="5"/>
        </w:numPr>
      </w:pPr>
      <w:proofErr w:type="spellStart"/>
      <w:r w:rsidRPr="009F7C50">
        <w:t>RS_Contract</w:t>
      </w:r>
      <w:proofErr w:type="spellEnd"/>
      <w:r w:rsidRPr="009F7C50">
        <w:t xml:space="preserve"> template</w:t>
      </w:r>
    </w:p>
    <w:p w:rsidR="003677EB" w:rsidRPr="009F7C50" w:rsidRDefault="003677EB" w:rsidP="003677EB">
      <w:pPr>
        <w:pStyle w:val="ListParagraph"/>
        <w:numPr>
          <w:ilvl w:val="0"/>
          <w:numId w:val="5"/>
        </w:numPr>
      </w:pPr>
      <w:proofErr w:type="spellStart"/>
      <w:r w:rsidRPr="009F7C50">
        <w:t>IS_Contract</w:t>
      </w:r>
      <w:proofErr w:type="spellEnd"/>
      <w:r w:rsidRPr="009F7C50">
        <w:t xml:space="preserve"> template</w:t>
      </w:r>
    </w:p>
    <w:p w:rsidR="00217392" w:rsidRDefault="00E373D5">
      <w:r>
        <w:rPr>
          <w:b/>
        </w:rPr>
        <w:t xml:space="preserve">II. </w:t>
      </w:r>
      <w:r w:rsidRPr="00E373D5">
        <w:rPr>
          <w:b/>
        </w:rPr>
        <w:t>Departments</w:t>
      </w:r>
      <w:r>
        <w:t xml:space="preserve"> (folder): </w:t>
      </w:r>
      <w:r w:rsidR="00CF2E6B">
        <w:t>The</w:t>
      </w:r>
      <w:r w:rsidR="003677EB">
        <w:t>re</w:t>
      </w:r>
      <w:r w:rsidR="00CF2E6B">
        <w:t xml:space="preserve"> is one folder per each department of the 14 selected AFP partner departments. Under each department there is a breakdown </w:t>
      </w:r>
      <w:r w:rsidR="00F96094">
        <w:t>by</w:t>
      </w:r>
      <w:r w:rsidR="00CF2E6B">
        <w:t xml:space="preserve"> academic years. Within each academic year the following materials </w:t>
      </w:r>
      <w:r w:rsidR="00F96094">
        <w:t>can</w:t>
      </w:r>
      <w:r w:rsidR="00CF2E6B">
        <w:t xml:space="preserve"> be found:</w:t>
      </w:r>
    </w:p>
    <w:p w:rsidR="00CF2E6B" w:rsidRDefault="003677EB" w:rsidP="003677EB">
      <w:pPr>
        <w:ind w:left="720"/>
      </w:pPr>
      <w:r>
        <w:rPr>
          <w:b/>
        </w:rPr>
        <w:t xml:space="preserve">II.1. </w:t>
      </w:r>
      <w:r w:rsidR="00CF2E6B" w:rsidRPr="00CF2E6B">
        <w:rPr>
          <w:b/>
        </w:rPr>
        <w:t>Departmental Development Plan.doc</w:t>
      </w:r>
      <w:r w:rsidR="00CF2E6B">
        <w:t xml:space="preserve">: it is the </w:t>
      </w:r>
      <w:r w:rsidR="00F96094">
        <w:t>proposal</w:t>
      </w:r>
      <w:r w:rsidR="00CF2E6B">
        <w:t xml:space="preserve"> submitted by the department in the respective year for applying </w:t>
      </w:r>
      <w:r w:rsidR="00F96094">
        <w:t>to</w:t>
      </w:r>
      <w:r w:rsidR="00DB0FFE">
        <w:t xml:space="preserve"> or </w:t>
      </w:r>
      <w:r w:rsidR="00CF2E6B">
        <w:t>renew</w:t>
      </w:r>
      <w:r w:rsidR="00DB0FFE">
        <w:t>ing</w:t>
      </w:r>
      <w:r w:rsidR="00CF2E6B">
        <w:t xml:space="preserve"> partnership with AFP.</w:t>
      </w:r>
    </w:p>
    <w:p w:rsidR="00CF2E6B" w:rsidRDefault="003677EB" w:rsidP="003677EB">
      <w:pPr>
        <w:ind w:left="720"/>
      </w:pPr>
      <w:r>
        <w:rPr>
          <w:b/>
        </w:rPr>
        <w:t xml:space="preserve">II.2. </w:t>
      </w:r>
      <w:r w:rsidR="00CF2E6B" w:rsidRPr="00CF2E6B">
        <w:rPr>
          <w:b/>
        </w:rPr>
        <w:t>Letter of understanding.pdf</w:t>
      </w:r>
      <w:r w:rsidR="00CF2E6B">
        <w:t>: it is the agreement signed between OSF and the AFP partner department</w:t>
      </w:r>
      <w:r w:rsidR="00DB0FFE">
        <w:t xml:space="preserve"> to set the official/ formal framework for the cooperation during the academic year.</w:t>
      </w:r>
    </w:p>
    <w:p w:rsidR="00CF2E6B" w:rsidRDefault="003677EB" w:rsidP="003677EB">
      <w:pPr>
        <w:ind w:left="720"/>
      </w:pPr>
      <w:r>
        <w:rPr>
          <w:b/>
        </w:rPr>
        <w:t xml:space="preserve">II.3. </w:t>
      </w:r>
      <w:r w:rsidR="00CF2E6B" w:rsidRPr="00CF2E6B">
        <w:rPr>
          <w:b/>
        </w:rPr>
        <w:t xml:space="preserve">IS </w:t>
      </w:r>
      <w:r w:rsidR="00F96094">
        <w:rPr>
          <w:b/>
        </w:rPr>
        <w:t>F</w:t>
      </w:r>
      <w:r w:rsidR="00F96094" w:rsidRPr="00CF2E6B">
        <w:rPr>
          <w:b/>
        </w:rPr>
        <w:t>irst name</w:t>
      </w:r>
      <w:r w:rsidR="00F96094">
        <w:rPr>
          <w:b/>
        </w:rPr>
        <w:t>,</w:t>
      </w:r>
      <w:r w:rsidR="00F96094">
        <w:t xml:space="preserve"> </w:t>
      </w:r>
      <w:r w:rsidR="00F96094" w:rsidRPr="00F96094">
        <w:rPr>
          <w:b/>
        </w:rPr>
        <w:t>last</w:t>
      </w:r>
      <w:r w:rsidR="00F96094">
        <w:t xml:space="preserve"> </w:t>
      </w:r>
      <w:r w:rsidR="00F96094" w:rsidRPr="00F96094">
        <w:rPr>
          <w:b/>
        </w:rPr>
        <w:t>n</w:t>
      </w:r>
      <w:r w:rsidR="00CF2E6B" w:rsidRPr="00F96094">
        <w:rPr>
          <w:b/>
        </w:rPr>
        <w:t>ame</w:t>
      </w:r>
      <w:r w:rsidR="00CF2E6B">
        <w:t xml:space="preserve"> </w:t>
      </w:r>
      <w:r w:rsidR="00F96094">
        <w:t>(</w:t>
      </w:r>
      <w:r w:rsidR="00CF2E6B">
        <w:t>folder</w:t>
      </w:r>
      <w:r w:rsidR="00F96094">
        <w:t>)</w:t>
      </w:r>
      <w:r w:rsidR="00CF2E6B">
        <w:t xml:space="preserve">: contains the materials connected to the International Scholar serving at the AFP Partner Department in the relevant academic year. </w:t>
      </w:r>
      <w:r w:rsidR="004135B9">
        <w:t>T</w:t>
      </w:r>
      <w:r w:rsidR="00CF2E6B">
        <w:t>his folder contains:</w:t>
      </w:r>
    </w:p>
    <w:p w:rsidR="00CF2E6B" w:rsidRDefault="00CF2E6B" w:rsidP="00CF2E6B">
      <w:pPr>
        <w:pStyle w:val="ListParagraph"/>
        <w:numPr>
          <w:ilvl w:val="0"/>
          <w:numId w:val="1"/>
        </w:numPr>
      </w:pPr>
      <w:r w:rsidRPr="009F7C50">
        <w:t>IS_</w:t>
      </w:r>
      <w:r w:rsidR="00F96094" w:rsidRPr="009F7C50">
        <w:t xml:space="preserve"> </w:t>
      </w:r>
      <w:r w:rsidR="00E53EAE" w:rsidRPr="009F7C50">
        <w:t xml:space="preserve">LAST </w:t>
      </w:r>
      <w:r w:rsidRPr="009F7C50">
        <w:t>NAME_NR1 and NR2</w:t>
      </w:r>
      <w:r>
        <w:t>: narrative reports submitted by the International Scholar</w:t>
      </w:r>
    </w:p>
    <w:p w:rsidR="00CF2E6B" w:rsidRDefault="00CF2E6B" w:rsidP="00CF2E6B">
      <w:pPr>
        <w:pStyle w:val="ListParagraph"/>
        <w:numPr>
          <w:ilvl w:val="0"/>
          <w:numId w:val="1"/>
        </w:numPr>
      </w:pPr>
      <w:r w:rsidRPr="009F7C50">
        <w:t>IS_</w:t>
      </w:r>
      <w:r w:rsidR="00F96094" w:rsidRPr="009F7C50">
        <w:t xml:space="preserve"> </w:t>
      </w:r>
      <w:r w:rsidR="00E53EAE" w:rsidRPr="009F7C50">
        <w:t xml:space="preserve">LAST </w:t>
      </w:r>
      <w:r w:rsidRPr="009F7C50">
        <w:t>NAME_WORKPLAN</w:t>
      </w:r>
      <w:r>
        <w:t>: the work plan prepared by the AFP Partner Department in cooperation with International Scholar</w:t>
      </w:r>
      <w:r w:rsidR="00DB0FFE">
        <w:t xml:space="preserve"> for the relevant academic year</w:t>
      </w:r>
      <w:r w:rsidR="00F96094">
        <w:t>.</w:t>
      </w:r>
    </w:p>
    <w:p w:rsidR="00FD2868" w:rsidRDefault="003677EB" w:rsidP="003677EB">
      <w:pPr>
        <w:ind w:left="720"/>
      </w:pPr>
      <w:r>
        <w:rPr>
          <w:b/>
        </w:rPr>
        <w:t xml:space="preserve">II.4. </w:t>
      </w:r>
      <w:r w:rsidR="00FD2868">
        <w:rPr>
          <w:b/>
        </w:rPr>
        <w:t>RS</w:t>
      </w:r>
      <w:r w:rsidR="00FD2868" w:rsidRPr="00FD2868">
        <w:rPr>
          <w:b/>
        </w:rPr>
        <w:t xml:space="preserve"> </w:t>
      </w:r>
      <w:r w:rsidR="00DB0FFE">
        <w:rPr>
          <w:b/>
        </w:rPr>
        <w:t>F</w:t>
      </w:r>
      <w:r w:rsidR="00FD2868" w:rsidRPr="00FD2868">
        <w:rPr>
          <w:b/>
        </w:rPr>
        <w:t>irst name</w:t>
      </w:r>
      <w:r w:rsidR="00DB0FFE">
        <w:rPr>
          <w:b/>
        </w:rPr>
        <w:t>, name</w:t>
      </w:r>
      <w:r w:rsidR="00FD2868">
        <w:t xml:space="preserve"> </w:t>
      </w:r>
      <w:r w:rsidR="00E373D5">
        <w:t>(</w:t>
      </w:r>
      <w:r w:rsidR="00FD2868">
        <w:t>folder</w:t>
      </w:r>
      <w:r w:rsidR="00E373D5">
        <w:t>)</w:t>
      </w:r>
      <w:r w:rsidR="00FD2868">
        <w:t>: these are separate folders on each Returning Scholar</w:t>
      </w:r>
      <w:r w:rsidR="00F96094">
        <w:t>,</w:t>
      </w:r>
      <w:r w:rsidR="00FD2868">
        <w:t xml:space="preserve"> contracted by OSF</w:t>
      </w:r>
      <w:r w:rsidR="00F96094">
        <w:t>,</w:t>
      </w:r>
      <w:r w:rsidR="00FD2868">
        <w:t xml:space="preserve"> </w:t>
      </w:r>
      <w:r w:rsidR="00F96094">
        <w:t xml:space="preserve">who </w:t>
      </w:r>
      <w:r w:rsidR="00FD2868">
        <w:t xml:space="preserve">teach at the AFP </w:t>
      </w:r>
      <w:r w:rsidR="00F96094">
        <w:t>p</w:t>
      </w:r>
      <w:r w:rsidR="00FD2868">
        <w:t xml:space="preserve">artner department. </w:t>
      </w:r>
      <w:r w:rsidR="00F96094">
        <w:t>T</w:t>
      </w:r>
      <w:r w:rsidR="00FD2868">
        <w:t>hese folders contain the following documents:</w:t>
      </w:r>
    </w:p>
    <w:p w:rsidR="00F96094" w:rsidRDefault="00FD2868" w:rsidP="00FD2868">
      <w:pPr>
        <w:pStyle w:val="ListParagraph"/>
        <w:numPr>
          <w:ilvl w:val="0"/>
          <w:numId w:val="1"/>
        </w:numPr>
      </w:pPr>
      <w:r w:rsidRPr="009F7C50">
        <w:t>RS_</w:t>
      </w:r>
      <w:r w:rsidR="00E53EAE" w:rsidRPr="009F7C50">
        <w:t xml:space="preserve">LAST </w:t>
      </w:r>
      <w:r w:rsidRPr="009F7C50">
        <w:t>NAME_NR1</w:t>
      </w:r>
      <w:r>
        <w:t xml:space="preserve"> and </w:t>
      </w:r>
      <w:r w:rsidRPr="009F7C50">
        <w:t>NR2</w:t>
      </w:r>
      <w:r>
        <w:t>: narrative reports submitted by the Returning Scholar</w:t>
      </w:r>
      <w:r w:rsidR="00F96094">
        <w:t xml:space="preserve"> up to 2010-2011 academic </w:t>
      </w:r>
      <w:proofErr w:type="gramStart"/>
      <w:r w:rsidR="00F96094">
        <w:t>year</w:t>
      </w:r>
      <w:proofErr w:type="gramEnd"/>
      <w:r>
        <w:t xml:space="preserve">. </w:t>
      </w:r>
    </w:p>
    <w:p w:rsidR="00FD2868" w:rsidRDefault="00FD2868" w:rsidP="00FD2868">
      <w:pPr>
        <w:pStyle w:val="ListParagraph"/>
        <w:numPr>
          <w:ilvl w:val="0"/>
          <w:numId w:val="1"/>
        </w:numPr>
      </w:pPr>
      <w:r w:rsidRPr="009F7C50">
        <w:t>Academic Career Development Plan</w:t>
      </w:r>
      <w:r w:rsidR="00E373D5">
        <w:t xml:space="preserve"> and </w:t>
      </w:r>
      <w:r w:rsidR="00E373D5" w:rsidRPr="009F7C50">
        <w:t>Reflection paper</w:t>
      </w:r>
      <w:r w:rsidR="00E373D5">
        <w:t xml:space="preserve"> are the two documents replacing the narrative reports as of 2011-2012 academic </w:t>
      </w:r>
      <w:proofErr w:type="gramStart"/>
      <w:r w:rsidR="00E373D5">
        <w:t>year</w:t>
      </w:r>
      <w:proofErr w:type="gramEnd"/>
      <w:r w:rsidR="00E373D5">
        <w:t>.</w:t>
      </w:r>
    </w:p>
    <w:p w:rsidR="00E373D5" w:rsidRDefault="00E373D5" w:rsidP="00E373D5">
      <w:pPr>
        <w:pStyle w:val="ListParagraph"/>
        <w:numPr>
          <w:ilvl w:val="0"/>
          <w:numId w:val="1"/>
        </w:numPr>
      </w:pPr>
      <w:r>
        <w:t>Professional Development Fund (folder): contains the proposal (</w:t>
      </w:r>
      <w:r w:rsidRPr="00E373D5">
        <w:t>Application Form</w:t>
      </w:r>
      <w:r>
        <w:t xml:space="preserve">) </w:t>
      </w:r>
      <w:r w:rsidR="00F96094">
        <w:t xml:space="preserve">and related documents. </w:t>
      </w:r>
      <w:r w:rsidRPr="00F96094">
        <w:rPr>
          <w:b/>
        </w:rPr>
        <w:t xml:space="preserve">This </w:t>
      </w:r>
      <w:r w:rsidR="00DB0FFE">
        <w:rPr>
          <w:b/>
        </w:rPr>
        <w:t>sub-</w:t>
      </w:r>
      <w:r w:rsidRPr="00F96094">
        <w:rPr>
          <w:b/>
        </w:rPr>
        <w:t xml:space="preserve">folder </w:t>
      </w:r>
      <w:r w:rsidR="00DB0FFE">
        <w:rPr>
          <w:b/>
        </w:rPr>
        <w:t>can be found</w:t>
      </w:r>
      <w:r w:rsidRPr="00F96094">
        <w:rPr>
          <w:b/>
        </w:rPr>
        <w:t xml:space="preserve"> only </w:t>
      </w:r>
      <w:r w:rsidR="00DB0FFE">
        <w:rPr>
          <w:b/>
        </w:rPr>
        <w:t>in the folder of</w:t>
      </w:r>
      <w:r w:rsidRPr="00F96094">
        <w:rPr>
          <w:b/>
        </w:rPr>
        <w:t xml:space="preserve"> those RS who applied for PDF.</w:t>
      </w:r>
    </w:p>
    <w:p w:rsidR="00E373D5" w:rsidRDefault="003677EB" w:rsidP="003677EB">
      <w:pPr>
        <w:ind w:left="720"/>
      </w:pPr>
      <w:r>
        <w:rPr>
          <w:b/>
        </w:rPr>
        <w:t xml:space="preserve">II.5. </w:t>
      </w:r>
      <w:r w:rsidR="00E373D5">
        <w:rPr>
          <w:b/>
        </w:rPr>
        <w:t xml:space="preserve">Departmental Development Fund </w:t>
      </w:r>
      <w:r w:rsidR="00E373D5" w:rsidRPr="00E373D5">
        <w:t>(folder)</w:t>
      </w:r>
      <w:r w:rsidR="00E373D5">
        <w:t>: is present only at departments which additionally applied to this scheme. The folder contains:</w:t>
      </w:r>
    </w:p>
    <w:p w:rsidR="00E373D5" w:rsidRDefault="00E373D5" w:rsidP="00E373D5">
      <w:pPr>
        <w:pStyle w:val="ListParagraph"/>
        <w:numPr>
          <w:ilvl w:val="0"/>
          <w:numId w:val="1"/>
        </w:numPr>
      </w:pPr>
      <w:r w:rsidRPr="00E373D5">
        <w:t xml:space="preserve">Grant proposal </w:t>
      </w:r>
      <w:r>
        <w:t>–</w:t>
      </w:r>
      <w:r w:rsidRPr="00E373D5">
        <w:t xml:space="preserve"> narrative</w:t>
      </w:r>
    </w:p>
    <w:p w:rsidR="00E373D5" w:rsidRDefault="00E373D5" w:rsidP="00E373D5">
      <w:pPr>
        <w:pStyle w:val="ListParagraph"/>
        <w:numPr>
          <w:ilvl w:val="0"/>
          <w:numId w:val="1"/>
        </w:numPr>
      </w:pPr>
      <w:r w:rsidRPr="00E373D5">
        <w:t xml:space="preserve">Grant proposal </w:t>
      </w:r>
      <w:r>
        <w:t>–</w:t>
      </w:r>
      <w:r w:rsidRPr="00E373D5">
        <w:t xml:space="preserve"> budget</w:t>
      </w:r>
    </w:p>
    <w:p w:rsidR="00E373D5" w:rsidRDefault="00E373D5" w:rsidP="00E373D5">
      <w:pPr>
        <w:pStyle w:val="ListParagraph"/>
        <w:numPr>
          <w:ilvl w:val="0"/>
          <w:numId w:val="1"/>
        </w:numPr>
      </w:pPr>
      <w:r w:rsidRPr="00E373D5">
        <w:t xml:space="preserve">Report </w:t>
      </w:r>
      <w:r>
        <w:t>–</w:t>
      </w:r>
      <w:r w:rsidRPr="00E373D5">
        <w:t xml:space="preserve"> narrative</w:t>
      </w:r>
    </w:p>
    <w:p w:rsidR="00E373D5" w:rsidRDefault="00E373D5" w:rsidP="00E373D5">
      <w:pPr>
        <w:pStyle w:val="ListParagraph"/>
        <w:numPr>
          <w:ilvl w:val="0"/>
          <w:numId w:val="1"/>
        </w:numPr>
      </w:pPr>
      <w:r w:rsidRPr="00E373D5">
        <w:t xml:space="preserve">Report </w:t>
      </w:r>
      <w:r>
        <w:t>–</w:t>
      </w:r>
      <w:r w:rsidRPr="00E373D5">
        <w:t xml:space="preserve"> financial</w:t>
      </w:r>
    </w:p>
    <w:p w:rsidR="00FD2868" w:rsidRDefault="00E373D5" w:rsidP="003677EB">
      <w:pPr>
        <w:pStyle w:val="ListParagraph"/>
        <w:numPr>
          <w:ilvl w:val="0"/>
          <w:numId w:val="1"/>
        </w:numPr>
      </w:pPr>
      <w:r>
        <w:t xml:space="preserve">Other: it may also contain other relevant documents like list of books or </w:t>
      </w:r>
      <w:r w:rsidR="00F96094">
        <w:t>correspondence</w:t>
      </w:r>
      <w:r>
        <w:t xml:space="preserve"> with the grantee.</w:t>
      </w:r>
    </w:p>
    <w:sectPr w:rsidR="00FD2868" w:rsidSect="00F960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94" w:rsidRDefault="00F96094" w:rsidP="00F96094">
      <w:pPr>
        <w:spacing w:after="0" w:line="240" w:lineRule="auto"/>
      </w:pPr>
      <w:r>
        <w:separator/>
      </w:r>
    </w:p>
  </w:endnote>
  <w:endnote w:type="continuationSeparator" w:id="0">
    <w:p w:rsidR="00F96094" w:rsidRDefault="00F96094" w:rsidP="00F9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94" w:rsidRDefault="00F96094" w:rsidP="00F96094">
      <w:pPr>
        <w:spacing w:after="0" w:line="240" w:lineRule="auto"/>
      </w:pPr>
      <w:r>
        <w:separator/>
      </w:r>
    </w:p>
  </w:footnote>
  <w:footnote w:type="continuationSeparator" w:id="0">
    <w:p w:rsidR="00F96094" w:rsidRDefault="00F96094" w:rsidP="00F96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94" w:rsidRDefault="002245F2" w:rsidP="00F96094">
    <w:pPr>
      <w:pStyle w:val="Header"/>
      <w:jc w:val="center"/>
    </w:pPr>
    <w:r>
      <w:t xml:space="preserve">HESP </w:t>
    </w:r>
    <w:r w:rsidR="00F96094">
      <w:t xml:space="preserve">Portfolio review: Academic Fellowship Program </w:t>
    </w:r>
    <w:r w:rsidR="00F96094">
      <w:tab/>
      <w:t>July, 2014</w:t>
    </w:r>
  </w:p>
  <w:p w:rsidR="00F96094" w:rsidRDefault="00F960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71F8"/>
    <w:multiLevelType w:val="hybridMultilevel"/>
    <w:tmpl w:val="176012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80004F"/>
    <w:multiLevelType w:val="hybridMultilevel"/>
    <w:tmpl w:val="27A085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F43439"/>
    <w:multiLevelType w:val="hybridMultilevel"/>
    <w:tmpl w:val="25708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71538"/>
    <w:multiLevelType w:val="hybridMultilevel"/>
    <w:tmpl w:val="85929F6E"/>
    <w:lvl w:ilvl="0" w:tplc="D1589B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841AB"/>
    <w:multiLevelType w:val="hybridMultilevel"/>
    <w:tmpl w:val="B58A1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A0B92"/>
    <w:multiLevelType w:val="hybridMultilevel"/>
    <w:tmpl w:val="2D08DA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8F25F2"/>
    <w:multiLevelType w:val="hybridMultilevel"/>
    <w:tmpl w:val="D5EA2E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BA5D00"/>
    <w:multiLevelType w:val="hybridMultilevel"/>
    <w:tmpl w:val="CF266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6B"/>
    <w:rsid w:val="00125AF8"/>
    <w:rsid w:val="00217392"/>
    <w:rsid w:val="002245F2"/>
    <w:rsid w:val="003677EB"/>
    <w:rsid w:val="004135B9"/>
    <w:rsid w:val="009F7C50"/>
    <w:rsid w:val="00CF2E6B"/>
    <w:rsid w:val="00D96AEB"/>
    <w:rsid w:val="00DB0FFE"/>
    <w:rsid w:val="00E373D5"/>
    <w:rsid w:val="00E53EAE"/>
    <w:rsid w:val="00F96094"/>
    <w:rsid w:val="00F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E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94"/>
  </w:style>
  <w:style w:type="paragraph" w:styleId="Footer">
    <w:name w:val="footer"/>
    <w:basedOn w:val="Normal"/>
    <w:link w:val="FooterChar"/>
    <w:uiPriority w:val="99"/>
    <w:unhideWhenUsed/>
    <w:rsid w:val="00F96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94"/>
  </w:style>
  <w:style w:type="paragraph" w:styleId="BalloonText">
    <w:name w:val="Balloon Text"/>
    <w:basedOn w:val="Normal"/>
    <w:link w:val="BalloonTextChar"/>
    <w:uiPriority w:val="99"/>
    <w:semiHidden/>
    <w:unhideWhenUsed/>
    <w:rsid w:val="00F96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0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96A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E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094"/>
  </w:style>
  <w:style w:type="paragraph" w:styleId="Footer">
    <w:name w:val="footer"/>
    <w:basedOn w:val="Normal"/>
    <w:link w:val="FooterChar"/>
    <w:uiPriority w:val="99"/>
    <w:unhideWhenUsed/>
    <w:rsid w:val="00F96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094"/>
  </w:style>
  <w:style w:type="paragraph" w:styleId="BalloonText">
    <w:name w:val="Balloon Text"/>
    <w:basedOn w:val="Normal"/>
    <w:link w:val="BalloonTextChar"/>
    <w:uiPriority w:val="99"/>
    <w:semiHidden/>
    <w:unhideWhenUsed/>
    <w:rsid w:val="00F96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0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96A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osf.box.com/HESPAFPPortfolioReviewJuly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64E06-3D5B-4FD6-972F-52C175D1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3772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Eniko Kovacs</dc:creator>
  <cp:lastModifiedBy>Daphne Panayotatos</cp:lastModifiedBy>
  <cp:revision>2</cp:revision>
  <cp:lastPrinted>2014-06-18T07:42:00Z</cp:lastPrinted>
  <dcterms:created xsi:type="dcterms:W3CDTF">2014-07-15T07:24:00Z</dcterms:created>
  <dcterms:modified xsi:type="dcterms:W3CDTF">2014-07-15T07:24:00Z</dcterms:modified>
</cp:coreProperties>
</file>